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hAnsi="仿宋_GB2312" w:eastAsia="仿宋_GB2312" w:cs="仿宋_GB2312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附件2：</w:t>
      </w:r>
    </w:p>
    <w:p>
      <w:pPr>
        <w:jc w:val="center"/>
        <w:rPr>
          <w:rFonts w:cs="仿宋_GB2312" w:asciiTheme="majorEastAsia" w:hAnsiTheme="majorEastAsia" w:eastAsiaTheme="majorEastAsia"/>
          <w:sz w:val="36"/>
          <w:szCs w:val="36"/>
          <w:shd w:val="clear" w:color="auto" w:fill="FFFFFF"/>
        </w:rPr>
      </w:pPr>
      <w:r>
        <w:rPr>
          <w:rFonts w:hint="eastAsia" w:cs="仿宋_GB2312" w:asciiTheme="majorEastAsia" w:hAnsiTheme="majorEastAsia" w:eastAsiaTheme="majorEastAsia"/>
          <w:sz w:val="36"/>
          <w:szCs w:val="36"/>
          <w:shd w:val="clear" w:color="auto" w:fill="FFFFFF"/>
        </w:rPr>
        <w:t>***学院202</w:t>
      </w:r>
      <w:r>
        <w:rPr>
          <w:rFonts w:hint="eastAsia" w:cs="仿宋_GB2312" w:asciiTheme="majorEastAsia" w:hAnsiTheme="majorEastAsia" w:eastAsiaTheme="majorEastAsia"/>
          <w:sz w:val="36"/>
          <w:szCs w:val="36"/>
          <w:shd w:val="clear" w:color="auto" w:fill="FFFFFF"/>
          <w:lang w:val="en-US" w:eastAsia="zh-CN"/>
        </w:rPr>
        <w:t>3</w:t>
      </w:r>
      <w:r>
        <w:rPr>
          <w:rFonts w:hint="eastAsia" w:cs="仿宋_GB2312" w:asciiTheme="majorEastAsia" w:hAnsiTheme="majorEastAsia" w:eastAsiaTheme="majorEastAsia"/>
          <w:sz w:val="36"/>
          <w:szCs w:val="36"/>
          <w:shd w:val="clear" w:color="auto" w:fill="FFFFFF"/>
        </w:rPr>
        <w:t>届普通全日制本科毕业生学士学位（含辅修学士学位）授予工作实施细则</w:t>
      </w:r>
    </w:p>
    <w:p>
      <w:pPr>
        <w:rPr>
          <w:rFonts w:asciiTheme="majorEastAsia" w:hAnsiTheme="majorEastAsia" w:eastAsiaTheme="majorEastAsia"/>
          <w:sz w:val="36"/>
          <w:szCs w:val="36"/>
        </w:rPr>
      </w:pPr>
    </w:p>
    <w:p>
      <w:pPr>
        <w:rPr>
          <w:rFonts w:ascii="仿宋" w:hAnsi="仿宋" w:eastAsia="仿宋"/>
          <w:sz w:val="28"/>
          <w:szCs w:val="28"/>
        </w:rPr>
      </w:pPr>
      <w:r>
        <w:rPr>
          <w:rFonts w:hint="eastAsia" w:asciiTheme="majorEastAsia" w:hAnsiTheme="majorEastAsia" w:eastAsiaTheme="majorEastAsia"/>
          <w:sz w:val="36"/>
          <w:szCs w:val="36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 xml:space="preserve">   说明与要求：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1.格式可参照</w:t>
      </w:r>
      <w:r>
        <w:rPr>
          <w:rFonts w:hint="eastAsia" w:ascii="仿宋" w:hAnsi="仿宋" w:eastAsia="仿宋" w:cs="仿宋_GB2312"/>
          <w:sz w:val="28"/>
          <w:szCs w:val="28"/>
          <w:shd w:val="clear" w:color="auto" w:fill="FFFFFF"/>
        </w:rPr>
        <w:t>《湖北师范大学学士学位授予工作实施细则（试行）》（湖师发[2019]77号）相关规定</w:t>
      </w:r>
      <w:r>
        <w:rPr>
          <w:rFonts w:hint="eastAsia" w:ascii="仿宋" w:hAnsi="仿宋" w:eastAsia="仿宋"/>
          <w:sz w:val="28"/>
          <w:szCs w:val="28"/>
        </w:rPr>
        <w:t>）的格式，内容在涉及到本院时，应更具体化、明晰化。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2.学位授予条件应从严，正常授予条件、破格授予条件不能突破校文件相关规定的下限。</w:t>
      </w:r>
    </w:p>
    <w:p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3.没有辅修专业毕业生的学院将标题中的“含辅修学士学位”字样去掉。</w:t>
      </w:r>
    </w:p>
    <w:p>
      <w:pPr>
        <w:ind w:firstLine="560" w:firstLineChars="200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4.《学院学士学位授予工作实施细则》需上网公布。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YwZDAxZmM2MjA2MGYzNzczOThjN2IyMTlmNDIxZjkifQ=="/>
  </w:docVars>
  <w:rsids>
    <w:rsidRoot w:val="00C27BF7"/>
    <w:rsid w:val="0015752C"/>
    <w:rsid w:val="001D285A"/>
    <w:rsid w:val="001E2E0C"/>
    <w:rsid w:val="0026313B"/>
    <w:rsid w:val="003B5B94"/>
    <w:rsid w:val="004A1ABC"/>
    <w:rsid w:val="00513CF8"/>
    <w:rsid w:val="005750F6"/>
    <w:rsid w:val="006B0F3D"/>
    <w:rsid w:val="0088461E"/>
    <w:rsid w:val="008B1B52"/>
    <w:rsid w:val="008E1A5D"/>
    <w:rsid w:val="00927679"/>
    <w:rsid w:val="00A6226B"/>
    <w:rsid w:val="00C27BF7"/>
    <w:rsid w:val="00E03EF8"/>
    <w:rsid w:val="00E42344"/>
    <w:rsid w:val="00EE11DA"/>
    <w:rsid w:val="00F0058B"/>
    <w:rsid w:val="5C200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3"/>
    <w:basedOn w:val="1"/>
    <w:next w:val="1"/>
    <w:unhideWhenUsed/>
    <w:qFormat/>
    <w:uiPriority w:val="39"/>
    <w:pPr>
      <w:widowControl/>
      <w:spacing w:after="100" w:line="259" w:lineRule="auto"/>
      <w:ind w:left="440"/>
      <w:jc w:val="left"/>
    </w:pPr>
    <w:rPr>
      <w:rFonts w:asciiTheme="minorHAnsi" w:hAnsiTheme="minorHAnsi" w:eastAsiaTheme="minorEastAsia"/>
      <w:kern w:val="0"/>
      <w:sz w:val="22"/>
    </w:rPr>
  </w:style>
  <w:style w:type="paragraph" w:styleId="4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6">
    <w:name w:val="toc 1"/>
    <w:basedOn w:val="1"/>
    <w:next w:val="1"/>
    <w:unhideWhenUsed/>
    <w:qFormat/>
    <w:uiPriority w:val="39"/>
    <w:pPr>
      <w:widowControl/>
      <w:spacing w:after="100" w:line="259" w:lineRule="auto"/>
      <w:jc w:val="left"/>
    </w:pPr>
    <w:rPr>
      <w:rFonts w:asciiTheme="minorHAnsi" w:hAnsiTheme="minorHAnsi" w:eastAsiaTheme="minorEastAsia"/>
      <w:kern w:val="0"/>
      <w:sz w:val="22"/>
    </w:rPr>
  </w:style>
  <w:style w:type="paragraph" w:styleId="7">
    <w:name w:val="toc 2"/>
    <w:basedOn w:val="1"/>
    <w:next w:val="1"/>
    <w:unhideWhenUsed/>
    <w:qFormat/>
    <w:uiPriority w:val="39"/>
    <w:pPr>
      <w:widowControl/>
      <w:spacing w:after="100" w:line="259" w:lineRule="auto"/>
      <w:ind w:left="220"/>
      <w:jc w:val="left"/>
    </w:pPr>
    <w:rPr>
      <w:rFonts w:asciiTheme="minorHAnsi" w:hAnsiTheme="minorHAnsi" w:eastAsiaTheme="minorEastAsia"/>
      <w:kern w:val="0"/>
      <w:sz w:val="22"/>
    </w:rPr>
  </w:style>
  <w:style w:type="character" w:styleId="10">
    <w:name w:val="page number"/>
    <w:basedOn w:val="9"/>
    <w:unhideWhenUsed/>
    <w:qFormat/>
    <w:uiPriority w:val="99"/>
  </w:style>
  <w:style w:type="character" w:styleId="11">
    <w:name w:val="Hyperlink"/>
    <w:basedOn w:val="9"/>
    <w:unhideWhenUsed/>
    <w:qFormat/>
    <w:uiPriority w:val="99"/>
    <w:rPr>
      <w:color w:val="0563C1" w:themeColor="hyperlink"/>
      <w:u w:val="single"/>
    </w:rPr>
  </w:style>
  <w:style w:type="character" w:customStyle="1" w:styleId="12">
    <w:name w:val="标题 1 Char"/>
    <w:basedOn w:val="9"/>
    <w:link w:val="2"/>
    <w:qFormat/>
    <w:uiPriority w:val="9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13">
    <w:name w:val="页眉 Char"/>
    <w:basedOn w:val="9"/>
    <w:link w:val="5"/>
    <w:qFormat/>
    <w:uiPriority w:val="99"/>
    <w:rPr>
      <w:sz w:val="18"/>
      <w:szCs w:val="18"/>
    </w:rPr>
  </w:style>
  <w:style w:type="character" w:customStyle="1" w:styleId="14">
    <w:name w:val="页脚 Char"/>
    <w:basedOn w:val="9"/>
    <w:link w:val="4"/>
    <w:qFormat/>
    <w:uiPriority w:val="99"/>
    <w:rPr>
      <w:sz w:val="18"/>
      <w:szCs w:val="18"/>
    </w:rPr>
  </w:style>
  <w:style w:type="paragraph" w:customStyle="1" w:styleId="15">
    <w:name w:val="TOC 标题1"/>
    <w:basedOn w:val="2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E75B5" w:themeColor="accent1" w:themeShade="BF"/>
      <w:kern w:val="0"/>
      <w:sz w:val="32"/>
      <w:szCs w:val="32"/>
    </w:rPr>
  </w:style>
  <w:style w:type="paragraph" w:customStyle="1" w:styleId="16">
    <w:name w:val="无间隔1"/>
    <w:link w:val="17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7">
    <w:name w:val="无间隔 Char"/>
    <w:basedOn w:val="9"/>
    <w:link w:val="16"/>
    <w:qFormat/>
    <w:uiPriority w:val="1"/>
    <w:rPr>
      <w:rFonts w:asciiTheme="minorHAnsi" w:hAnsiTheme="minorHAnsi" w:eastAsiaTheme="minorEastAsia" w:cstheme="minorBidi"/>
      <w:sz w:val="22"/>
      <w:szCs w:val="22"/>
    </w:rPr>
  </w:style>
  <w:style w:type="paragraph" w:styleId="1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183</Words>
  <Characters>198</Characters>
  <Lines>1</Lines>
  <Paragraphs>1</Paragraphs>
  <TotalTime>0</TotalTime>
  <ScaleCrop>false</ScaleCrop>
  <LinksUpToDate>false</LinksUpToDate>
  <CharactersWithSpaces>202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2021-05-10T07:20:00Z</dcterms:created>
  <dc:creator>叶曙平</dc:creator>
  <cp:lastModifiedBy>WPS_1668385698</cp:lastModifiedBy>
  <dcterms:modified xsi:type="dcterms:W3CDTF">2023-04-27T02:44:37Z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C864FAAFFB7F48C0AA9FA08D1812E493_12</vt:lpwstr>
  </property>
</Properties>
</file>