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华文中宋" w:hAnsi="华文中宋" w:eastAsia="华文中宋" w:cs="华文中宋"/>
          <w:kern w:val="0"/>
          <w:sz w:val="32"/>
          <w:szCs w:val="32"/>
        </w:rPr>
      </w:pPr>
      <w:r>
        <w:rPr>
          <w:rFonts w:hint="eastAsia" w:ascii="华文中宋" w:hAnsi="华文中宋" w:eastAsia="华文中宋" w:cs="华文中宋"/>
          <w:kern w:val="0"/>
          <w:sz w:val="32"/>
          <w:szCs w:val="32"/>
        </w:rPr>
        <w:t>附件1:</w:t>
      </w:r>
    </w:p>
    <w:p>
      <w:pPr>
        <w:jc w:val="center"/>
        <w:rPr>
          <w:rFonts w:ascii="华文中宋" w:hAnsi="华文中宋" w:eastAsia="华文中宋" w:cs="华文中宋"/>
          <w:kern w:val="0"/>
          <w:sz w:val="36"/>
          <w:szCs w:val="36"/>
        </w:rPr>
      </w:pPr>
      <w:r>
        <w:rPr>
          <w:rFonts w:hint="eastAsia" w:ascii="华文中宋" w:hAnsi="华文中宋" w:eastAsia="华文中宋" w:cs="华文中宋"/>
          <w:kern w:val="0"/>
          <w:sz w:val="36"/>
          <w:szCs w:val="36"/>
        </w:rPr>
        <w:t>****学院202</w:t>
      </w:r>
      <w:r>
        <w:rPr>
          <w:rFonts w:hint="eastAsia" w:ascii="华文中宋" w:hAnsi="华文中宋" w:eastAsia="华文中宋" w:cs="华文中宋"/>
          <w:kern w:val="0"/>
          <w:sz w:val="36"/>
          <w:szCs w:val="36"/>
          <w:lang w:val="en-US" w:eastAsia="zh-CN"/>
        </w:rPr>
        <w:t>3</w:t>
      </w:r>
      <w:r>
        <w:rPr>
          <w:rFonts w:hint="eastAsia" w:ascii="华文中宋" w:hAnsi="华文中宋" w:eastAsia="华文中宋" w:cs="华文中宋"/>
          <w:kern w:val="0"/>
          <w:sz w:val="36"/>
          <w:szCs w:val="36"/>
        </w:rPr>
        <w:t>届本科毕业生</w:t>
      </w:r>
    </w:p>
    <w:p>
      <w:pPr>
        <w:jc w:val="center"/>
        <w:rPr>
          <w:rFonts w:ascii="华文中宋" w:hAnsi="华文中宋" w:eastAsia="华文中宋" w:cs="华文中宋"/>
          <w:kern w:val="0"/>
          <w:sz w:val="36"/>
          <w:szCs w:val="36"/>
        </w:rPr>
      </w:pPr>
      <w:r>
        <w:rPr>
          <w:rFonts w:hint="eastAsia" w:ascii="华文中宋" w:hAnsi="华文中宋" w:eastAsia="华文中宋" w:cs="华文中宋"/>
          <w:kern w:val="0"/>
          <w:sz w:val="36"/>
          <w:szCs w:val="36"/>
        </w:rPr>
        <w:t>毕业资格审查工作方案</w:t>
      </w:r>
    </w:p>
    <w:p>
      <w:pPr>
        <w:spacing w:line="520" w:lineRule="exact"/>
        <w:ind w:firstLine="562" w:firstLineChars="200"/>
        <w:rPr>
          <w:rFonts w:ascii="仿宋_GB2312" w:eastAsia="仿宋_GB2312"/>
          <w:b/>
          <w:bCs/>
          <w:sz w:val="28"/>
          <w:szCs w:val="28"/>
        </w:rPr>
      </w:pPr>
      <w:r>
        <w:rPr>
          <w:rFonts w:hint="eastAsia" w:ascii="仿宋_GB2312" w:eastAsia="仿宋_GB2312"/>
          <w:b/>
          <w:bCs/>
          <w:sz w:val="28"/>
          <w:szCs w:val="28"/>
        </w:rPr>
        <w:t>一、指导思想</w:t>
      </w:r>
    </w:p>
    <w:p>
      <w:pPr>
        <w:spacing w:line="520" w:lineRule="exact"/>
        <w:ind w:firstLine="560" w:firstLineChars="200"/>
        <w:rPr>
          <w:rFonts w:ascii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按照</w:t>
      </w:r>
      <w:r>
        <w:rPr>
          <w:rFonts w:hint="eastAsia" w:ascii="仿宋_GB2312" w:eastAsia="仿宋_GB2312"/>
          <w:color w:val="FF0000"/>
          <w:sz w:val="28"/>
          <w:szCs w:val="28"/>
        </w:rPr>
        <w:t>**</w:t>
      </w:r>
      <w:r>
        <w:rPr>
          <w:rFonts w:hint="eastAsia" w:ascii="仿宋_GB2312" w:hAnsi="仿宋_GB2312" w:eastAsia="仿宋_GB2312" w:cs="仿宋_GB2312"/>
          <w:color w:val="000000"/>
          <w:sz w:val="28"/>
          <w:szCs w:val="28"/>
          <w:shd w:val="clear" w:color="auto" w:fill="FFFFFF"/>
        </w:rPr>
        <w:t>《湖北师范大学学生管理规定》（湖师发〔2017〕39号）、《湖北师范大学学士学位授予工作实施细则（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000000"/>
          <w:sz w:val="28"/>
          <w:szCs w:val="28"/>
          <w:shd w:val="clear" w:color="auto" w:fill="FFFFFF"/>
        </w:rPr>
        <w:t>试行）》（湖师发〔2019〕77号）、《湖北师范大学辅修第二专业及双学士学位管理办法(试行)》（湖师发〔2017〕8 号）</w:t>
      </w:r>
      <w:r>
        <w:rPr>
          <w:rFonts w:hint="eastAsia" w:ascii="仿宋_GB2312" w:eastAsia="仿宋_GB2312"/>
          <w:sz w:val="28"/>
          <w:szCs w:val="28"/>
        </w:rPr>
        <w:t>相关</w:t>
      </w:r>
      <w:r>
        <w:rPr>
          <w:rFonts w:hint="eastAsia" w:ascii="仿宋_GB2312" w:hAnsi="仿宋_GB2312" w:eastAsia="仿宋_GB2312" w:cs="仿宋_GB2312"/>
          <w:color w:val="000000"/>
          <w:sz w:val="28"/>
          <w:szCs w:val="28"/>
          <w:shd w:val="clear" w:color="auto" w:fill="FFFFFF"/>
        </w:rPr>
        <w:t>文件精神</w:t>
      </w:r>
      <w:r>
        <w:rPr>
          <w:rFonts w:hint="eastAsia" w:ascii="仿宋_GB2312" w:eastAsia="仿宋_GB2312"/>
          <w:sz w:val="28"/>
          <w:szCs w:val="28"/>
        </w:rPr>
        <w:t>，学院成立**工作小组，为了切实加强本科教学质量，严把毕业关，**学院本着“公平、公正、公开”原则，特制定本工作方案。</w:t>
      </w:r>
    </w:p>
    <w:p>
      <w:pPr>
        <w:spacing w:line="520" w:lineRule="exact"/>
        <w:ind w:firstLine="562" w:firstLineChars="200"/>
        <w:rPr>
          <w:rFonts w:ascii="仿宋_GB2312" w:eastAsia="仿宋_GB2312"/>
          <w:b/>
          <w:bCs/>
          <w:sz w:val="28"/>
          <w:szCs w:val="28"/>
        </w:rPr>
      </w:pPr>
      <w:r>
        <w:rPr>
          <w:rFonts w:hint="eastAsia" w:ascii="仿宋_GB2312" w:eastAsia="仿宋_GB2312"/>
          <w:b/>
          <w:bCs/>
          <w:sz w:val="28"/>
          <w:szCs w:val="28"/>
        </w:rPr>
        <w:t>二、领导小组</w:t>
      </w:r>
    </w:p>
    <w:p>
      <w:pPr>
        <w:spacing w:line="520" w:lineRule="exact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组长</w:t>
      </w:r>
    </w:p>
    <w:p>
      <w:pPr>
        <w:spacing w:line="520" w:lineRule="exact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副组长</w:t>
      </w:r>
    </w:p>
    <w:p>
      <w:pPr>
        <w:spacing w:line="520" w:lineRule="exact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成员</w:t>
      </w:r>
    </w:p>
    <w:p>
      <w:pPr>
        <w:numPr>
          <w:ilvl w:val="0"/>
          <w:numId w:val="1"/>
        </w:numPr>
        <w:spacing w:line="520" w:lineRule="exact"/>
        <w:ind w:firstLine="562" w:firstLineChars="200"/>
        <w:rPr>
          <w:rFonts w:ascii="仿宋_GB2312" w:eastAsia="仿宋_GB2312"/>
          <w:b/>
          <w:bCs/>
          <w:sz w:val="28"/>
          <w:szCs w:val="28"/>
        </w:rPr>
      </w:pPr>
      <w:r>
        <w:rPr>
          <w:rFonts w:hint="eastAsia" w:ascii="仿宋_GB2312" w:eastAsia="仿宋_GB2312"/>
          <w:b/>
          <w:bCs/>
          <w:sz w:val="28"/>
          <w:szCs w:val="28"/>
        </w:rPr>
        <w:t>审查标准</w:t>
      </w:r>
    </w:p>
    <w:p>
      <w:pPr>
        <w:spacing w:line="520" w:lineRule="exact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1.****专业②③④⑤</w:t>
      </w:r>
    </w:p>
    <w:p>
      <w:pPr>
        <w:spacing w:line="520" w:lineRule="exact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① **专业所修课程计划按照《湖北师范学院人才培养方案2012版》执行（或者****修订版培养方案）</w:t>
      </w:r>
    </w:p>
    <w:p>
      <w:pPr>
        <w:spacing w:line="520" w:lineRule="exact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② **专业毕业应取得总学分为**</w:t>
      </w:r>
    </w:p>
    <w:p>
      <w:pPr>
        <w:spacing w:line="520" w:lineRule="exact"/>
        <w:ind w:firstLine="562" w:firstLineChars="200"/>
        <w:rPr>
          <w:rFonts w:ascii="仿宋_GB2312" w:eastAsia="仿宋_GB2312"/>
          <w:b/>
          <w:bCs/>
          <w:sz w:val="28"/>
          <w:szCs w:val="28"/>
        </w:rPr>
      </w:pPr>
      <w:r>
        <w:rPr>
          <w:rFonts w:hint="eastAsia" w:ascii="仿宋_GB2312" w:eastAsia="仿宋_GB2312"/>
          <w:b/>
          <w:bCs/>
          <w:sz w:val="28"/>
          <w:szCs w:val="28"/>
        </w:rPr>
        <w:t>四、审查工作实施步骤</w:t>
      </w:r>
    </w:p>
    <w:p>
      <w:pPr>
        <w:spacing w:line="520" w:lineRule="exact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1.统计**专业毕业生相关情况（含工作时间节点）*********</w:t>
      </w:r>
    </w:p>
    <w:p>
      <w:pPr>
        <w:spacing w:line="520" w:lineRule="exact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2.统计**专业毕业生毕业学分情况（含工作时间节点）************</w:t>
      </w:r>
    </w:p>
    <w:p>
      <w:pPr>
        <w:spacing w:line="520" w:lineRule="exact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3.毕业资格相关信息工作发布官方群QQ群**************</w:t>
      </w:r>
    </w:p>
    <w:p>
      <w:pPr>
        <w:spacing w:line="520" w:lineRule="exact"/>
        <w:ind w:firstLine="560" w:firstLineChars="200"/>
        <w:rPr>
          <w:rFonts w:ascii="仿宋_GB2312" w:eastAsia="仿宋_GB2312"/>
          <w:sz w:val="28"/>
          <w:szCs w:val="28"/>
        </w:rPr>
      </w:pPr>
    </w:p>
    <w:p>
      <w:pPr>
        <w:spacing w:line="520" w:lineRule="exact"/>
        <w:ind w:firstLine="560" w:firstLineChars="200"/>
        <w:jc w:val="center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 xml:space="preserve">                               学院落款</w:t>
      </w:r>
    </w:p>
    <w:p>
      <w:pPr>
        <w:spacing w:line="520" w:lineRule="exact"/>
        <w:ind w:firstLine="560" w:firstLineChars="200"/>
        <w:jc w:val="center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 xml:space="preserve">                              日期</w:t>
      </w:r>
    </w:p>
    <w:sectPr>
      <w:pgSz w:w="11906" w:h="16838"/>
      <w:pgMar w:top="1440" w:right="1091" w:bottom="1440" w:left="1246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ECC1107"/>
    <w:multiLevelType w:val="singleLevel"/>
    <w:tmpl w:val="3ECC1107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TYwZDAxZmM2MjA2MGYzNzczOThjN2IyMTlmNDIxZjkifQ=="/>
  </w:docVars>
  <w:rsids>
    <w:rsidRoot w:val="70DD2A76"/>
    <w:rsid w:val="000013F7"/>
    <w:rsid w:val="000F60B3"/>
    <w:rsid w:val="001001DC"/>
    <w:rsid w:val="002559F2"/>
    <w:rsid w:val="002B569B"/>
    <w:rsid w:val="00365C12"/>
    <w:rsid w:val="005645BB"/>
    <w:rsid w:val="005E56D6"/>
    <w:rsid w:val="006910C0"/>
    <w:rsid w:val="00A96A22"/>
    <w:rsid w:val="00BA22A2"/>
    <w:rsid w:val="00E06F22"/>
    <w:rsid w:val="00EC60D1"/>
    <w:rsid w:val="134F1B51"/>
    <w:rsid w:val="384D1677"/>
    <w:rsid w:val="4B4E4572"/>
    <w:rsid w:val="4C51664F"/>
    <w:rsid w:val="5C9F697E"/>
    <w:rsid w:val="70DD2A76"/>
    <w:rsid w:val="796251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356</Words>
  <Characters>429</Characters>
  <Lines>3</Lines>
  <Paragraphs>1</Paragraphs>
  <TotalTime>5</TotalTime>
  <ScaleCrop>false</ScaleCrop>
  <LinksUpToDate>false</LinksUpToDate>
  <CharactersWithSpaces>493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2019-04-29T01:20:00Z</dcterms:created>
  <dc:creator>卫拉多纳</dc:creator>
  <cp:lastModifiedBy>WPS_1668385698</cp:lastModifiedBy>
  <dcterms:modified xsi:type="dcterms:W3CDTF">2023-04-27T02:42:33Z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B2855CC674DB4981940E56A83C91372E_12</vt:lpwstr>
  </property>
</Properties>
</file>